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B7A6" w14:textId="02515CC4" w:rsidR="00B10B45" w:rsidRDefault="00B10B45" w:rsidP="00B10B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06608FEB" wp14:editId="79C93C8B">
            <wp:extent cx="2152650" cy="1222825"/>
            <wp:effectExtent l="0" t="0" r="0" b="0"/>
            <wp:docPr id="165388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88624" name="Picture 16538886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50" cy="12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7510" w14:textId="4A9E829E" w:rsidR="00533DF1" w:rsidRPr="00533DF1" w:rsidRDefault="00533DF1" w:rsidP="00533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Grant Application Criteria</w:t>
      </w:r>
    </w:p>
    <w:p w14:paraId="11C0B437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Demonstrated Impact of Tourism on Emergency Services</w:t>
      </w:r>
    </w:p>
    <w:p w14:paraId="28CE6DC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Ensures that funding is going where tourism is significantly affecting service demand.</w:t>
      </w:r>
    </w:p>
    <w:p w14:paraId="12577126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F9C7534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Percentage increase in call volume during peak tourism months.</w:t>
      </w:r>
    </w:p>
    <w:p w14:paraId="704920C8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Number of incidents involving non-residents.</w:t>
      </w:r>
    </w:p>
    <w:p w14:paraId="407B9124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Presence near high-traffic attractions, parks, trails, or seasonal events.</w:t>
      </w:r>
    </w:p>
    <w:p w14:paraId="5F7BEEEA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Higher scores for departments with clearly documented seasonal surges or tourism-related emergency trends.</w:t>
      </w:r>
    </w:p>
    <w:p w14:paraId="308962DF" w14:textId="77777777" w:rsidR="00533DF1" w:rsidRPr="00533DF1" w:rsidRDefault="0046196C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80E1D8A">
          <v:rect id="_x0000_i1025" style="width:0;height:1.5pt" o:hralign="center" o:hrstd="t" o:hr="t" fillcolor="#a0a0a0" stroked="f"/>
        </w:pict>
      </w:r>
    </w:p>
    <w:p w14:paraId="21A2D304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Urgency and Criticality of the Need</w:t>
      </w:r>
    </w:p>
    <w:p w14:paraId="7E85F74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Prioritizes projects that address immediate safety gaps or prevent service failure.</w:t>
      </w:r>
    </w:p>
    <w:p w14:paraId="746D1D4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190A65E6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Age or condition of current equipment.</w:t>
      </w:r>
    </w:p>
    <w:p w14:paraId="3EF3E852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Documented service delays or failures (e.g., mutual aid dependence, ambulance wait times).</w:t>
      </w:r>
    </w:p>
    <w:p w14:paraId="2E245B5F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Public safety risks (e.g., </w:t>
      </w:r>
      <w:proofErr w:type="spellStart"/>
      <w:r w:rsidRPr="00533DF1">
        <w:rPr>
          <w:rFonts w:ascii="Times New Roman" w:eastAsia="Times New Roman" w:hAnsi="Times New Roman" w:cs="Times New Roman"/>
          <w:kern w:val="0"/>
          <w14:ligatures w14:val="none"/>
        </w:rPr>
        <w:t>undercoverage</w:t>
      </w:r>
      <w:proofErr w:type="spellEnd"/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of trailheads or river access).</w:t>
      </w:r>
    </w:p>
    <w:p w14:paraId="43D20D39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 points for requests addressing life-saving equipment or critical training deficits.</w:t>
      </w:r>
    </w:p>
    <w:p w14:paraId="6C522902" w14:textId="77777777" w:rsidR="00533DF1" w:rsidRPr="00533DF1" w:rsidRDefault="0046196C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09000C9">
          <v:rect id="_x0000_i1026" style="width:0;height:1.5pt" o:hralign="center" o:hrstd="t" o:hr="t" fillcolor="#a0a0a0" stroked="f"/>
        </w:pict>
      </w:r>
    </w:p>
    <w:p w14:paraId="26FC21BF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Clarity and Feasibility of the Proposed Solution</w:t>
      </w:r>
    </w:p>
    <w:p w14:paraId="31A76525" w14:textId="7775329C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6196C">
        <w:rPr>
          <w:rFonts w:ascii="Times New Roman" w:eastAsia="Times New Roman" w:hAnsi="Times New Roman" w:cs="Times New Roman"/>
          <w:kern w:val="0"/>
          <w14:ligatures w14:val="none"/>
        </w:rPr>
        <w:t xml:space="preserve">A strong idea must be clearly planned and realistically achievable. </w:t>
      </w:r>
    </w:p>
    <w:p w14:paraId="7DDFFE3A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1528E358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Detailed project description with goals, timeline, and implementation plan.</w:t>
      </w:r>
    </w:p>
    <w:p w14:paraId="5CA66C93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Cost estimates that are specific, itemized, and justified.</w:t>
      </w:r>
    </w:p>
    <w:p w14:paraId="77A039C9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Evidence that the applicant can execute the project (e.g., prior success or partnership).</w:t>
      </w:r>
    </w:p>
    <w:p w14:paraId="58D5D3E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 marks for complete, well-thought-out applications with realistic expectations.</w:t>
      </w:r>
    </w:p>
    <w:p w14:paraId="1E2FE0F9" w14:textId="77777777" w:rsidR="00533DF1" w:rsidRPr="00533DF1" w:rsidRDefault="0046196C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7B0E10">
          <v:rect id="_x0000_i1027" style="width:0;height:1.5pt" o:hralign="center" o:hrstd="t" o:hr="t" fillcolor="#a0a0a0" stroked="f"/>
        </w:pict>
      </w:r>
    </w:p>
    <w:p w14:paraId="2DD67AF0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Sustainability and Long-Term Benefit</w:t>
      </w:r>
    </w:p>
    <w:p w14:paraId="183711C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Grants should be investments, not band-aids.</w:t>
      </w:r>
    </w:p>
    <w:p w14:paraId="13B272F6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FF11585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Will the equipment or training have ongoing value beyond this year’s peak season?</w:t>
      </w:r>
    </w:p>
    <w:p w14:paraId="1ED3541A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there plans for upkeep, staff certification, or future funding sources?</w:t>
      </w:r>
    </w:p>
    <w:p w14:paraId="2C4E398C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Does the project align with a long-term strategy for service expansion or resilience?</w:t>
      </w:r>
    </w:p>
    <w:p w14:paraId="50026A01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Bonus points for projects that demonstrate lasting community or inter-agency benefit.</w:t>
      </w:r>
    </w:p>
    <w:p w14:paraId="07A98068" w14:textId="77777777" w:rsidR="00533DF1" w:rsidRPr="00533DF1" w:rsidRDefault="0046196C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D75D26">
          <v:rect id="_x0000_i1028" style="width:0;height:1.5pt" o:hralign="center" o:hrstd="t" o:hr="t" fillcolor="#a0a0a0" stroked="f"/>
        </w:pict>
      </w:r>
    </w:p>
    <w:p w14:paraId="0CAFD9AB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Cost-Effectiveness and Budget Justification</w:t>
      </w:r>
    </w:p>
    <w:p w14:paraId="513E3E53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Stewardship of public or tourism-generated funds is essential.</w:t>
      </w:r>
    </w:p>
    <w:p w14:paraId="5BE9E1B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686564C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costs reasonable for the requested equipment or service?</w:t>
      </w:r>
    </w:p>
    <w:p w14:paraId="5AA96964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there in-kind matches, local funding contributions, or cooperative purchasing efforts?</w:t>
      </w:r>
    </w:p>
    <w:p w14:paraId="303CFB9E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Does the applicant seek only what is necessary?</w:t>
      </w:r>
    </w:p>
    <w:p w14:paraId="2E8DB185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Stronger proposals clearly explain how the requested funds will stretch the furthest.</w:t>
      </w:r>
    </w:p>
    <w:p w14:paraId="64DC5271" w14:textId="77777777" w:rsidR="00533DF1" w:rsidRDefault="0046196C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71D2C67">
          <v:rect id="_x0000_i1029" style="width:0;height:1.5pt" o:hralign="center" o:hrstd="t" o:hr="t" fillcolor="#a0a0a0" stroked="f"/>
        </w:pict>
      </w:r>
    </w:p>
    <w:p w14:paraId="6B5342AD" w14:textId="77777777" w:rsidR="00533DF1" w:rsidRDefault="00533DF1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D29CA9" w14:textId="7353A7A4" w:rsidR="00533DF1" w:rsidRPr="00533DF1" w:rsidRDefault="00533DF1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Optional Secondary Criteria (for tie-breakers or bonus points)</w:t>
      </w:r>
    </w:p>
    <w:p w14:paraId="35D0B605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Regional collaboration or mutual aid enhancement.</w:t>
      </w:r>
    </w:p>
    <w:p w14:paraId="22E3A141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Previous grant performance or compliance.</w:t>
      </w:r>
    </w:p>
    <w:p w14:paraId="11AE0060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Community outreach or education component.</w:t>
      </w:r>
    </w:p>
    <w:p w14:paraId="5B511A78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Readiness to deploy (shovel-ready projects).</w:t>
      </w:r>
    </w:p>
    <w:p w14:paraId="722C947A" w14:textId="77777777" w:rsidR="00BD41CC" w:rsidRDefault="00BD41CC"/>
    <w:sectPr w:rsidR="00BD41CC" w:rsidSect="00B1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646B" w14:textId="77777777" w:rsidR="00107107" w:rsidRDefault="00107107" w:rsidP="00107107">
      <w:pPr>
        <w:spacing w:after="0" w:line="240" w:lineRule="auto"/>
      </w:pPr>
      <w:r>
        <w:separator/>
      </w:r>
    </w:p>
  </w:endnote>
  <w:endnote w:type="continuationSeparator" w:id="0">
    <w:p w14:paraId="1E0E2CF4" w14:textId="77777777" w:rsidR="00107107" w:rsidRDefault="00107107" w:rsidP="001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4F37" w14:textId="77777777" w:rsidR="00107107" w:rsidRDefault="00107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01E" w14:textId="77777777" w:rsidR="00107107" w:rsidRDefault="00107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8AB3" w14:textId="77777777" w:rsidR="00107107" w:rsidRDefault="0010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9999" w14:textId="77777777" w:rsidR="00107107" w:rsidRDefault="00107107" w:rsidP="00107107">
      <w:pPr>
        <w:spacing w:after="0" w:line="240" w:lineRule="auto"/>
      </w:pPr>
      <w:r>
        <w:separator/>
      </w:r>
    </w:p>
  </w:footnote>
  <w:footnote w:type="continuationSeparator" w:id="0">
    <w:p w14:paraId="5CE39165" w14:textId="77777777" w:rsidR="00107107" w:rsidRDefault="00107107" w:rsidP="001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0097" w14:textId="1AF3BCCB" w:rsidR="00107107" w:rsidRDefault="0046196C">
    <w:pPr>
      <w:pStyle w:val="Header"/>
    </w:pPr>
    <w:r>
      <w:rPr>
        <w:noProof/>
      </w:rPr>
      <w:pict w14:anchorId="2DFB4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54469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2769" w14:textId="14B650F0" w:rsidR="00107107" w:rsidRDefault="0046196C">
    <w:pPr>
      <w:pStyle w:val="Header"/>
    </w:pPr>
    <w:r>
      <w:rPr>
        <w:noProof/>
      </w:rPr>
      <w:pict w14:anchorId="5240A2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54470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7670" w14:textId="654300F8" w:rsidR="00107107" w:rsidRDefault="0046196C">
    <w:pPr>
      <w:pStyle w:val="Header"/>
    </w:pPr>
    <w:r>
      <w:rPr>
        <w:noProof/>
      </w:rPr>
      <w:pict w14:anchorId="700AB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54468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0BD7"/>
    <w:multiLevelType w:val="multilevel"/>
    <w:tmpl w:val="EB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A75AA"/>
    <w:multiLevelType w:val="multilevel"/>
    <w:tmpl w:val="B88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67156"/>
    <w:multiLevelType w:val="multilevel"/>
    <w:tmpl w:val="68B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4580F"/>
    <w:multiLevelType w:val="multilevel"/>
    <w:tmpl w:val="DBC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434D9"/>
    <w:multiLevelType w:val="multilevel"/>
    <w:tmpl w:val="2B0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2250B"/>
    <w:multiLevelType w:val="multilevel"/>
    <w:tmpl w:val="92C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818091">
    <w:abstractNumId w:val="0"/>
  </w:num>
  <w:num w:numId="2" w16cid:durableId="268051576">
    <w:abstractNumId w:val="4"/>
  </w:num>
  <w:num w:numId="3" w16cid:durableId="1020278471">
    <w:abstractNumId w:val="2"/>
  </w:num>
  <w:num w:numId="4" w16cid:durableId="450514988">
    <w:abstractNumId w:val="1"/>
  </w:num>
  <w:num w:numId="5" w16cid:durableId="794563506">
    <w:abstractNumId w:val="5"/>
  </w:num>
  <w:num w:numId="6" w16cid:durableId="165124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1"/>
    <w:rsid w:val="00086722"/>
    <w:rsid w:val="00107107"/>
    <w:rsid w:val="00162AF5"/>
    <w:rsid w:val="00203883"/>
    <w:rsid w:val="0046196C"/>
    <w:rsid w:val="00533DF1"/>
    <w:rsid w:val="007E3430"/>
    <w:rsid w:val="00A809DC"/>
    <w:rsid w:val="00B10B45"/>
    <w:rsid w:val="00B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0C4346"/>
  <w15:chartTrackingRefBased/>
  <w15:docId w15:val="{6963F4AE-ECA2-4491-9331-C9D6156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D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07"/>
  </w:style>
  <w:style w:type="paragraph" w:styleId="Footer">
    <w:name w:val="footer"/>
    <w:basedOn w:val="Normal"/>
    <w:link w:val="FooterChar"/>
    <w:uiPriority w:val="99"/>
    <w:unhideWhenUsed/>
    <w:rsid w:val="001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raymore</dc:creator>
  <cp:keywords/>
  <dc:description/>
  <cp:lastModifiedBy>karen raymore</cp:lastModifiedBy>
  <cp:revision>2</cp:revision>
  <cp:lastPrinted>2025-07-21T16:12:00Z</cp:lastPrinted>
  <dcterms:created xsi:type="dcterms:W3CDTF">2025-07-29T17:55:00Z</dcterms:created>
  <dcterms:modified xsi:type="dcterms:W3CDTF">2025-07-29T17:55:00Z</dcterms:modified>
</cp:coreProperties>
</file>